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1F" w:rsidRDefault="00671C1F" w:rsidP="00121E24">
      <w:pPr>
        <w:pStyle w:val="DefaultText"/>
        <w:jc w:val="center"/>
      </w:pPr>
      <w:r w:rsidRPr="00DF756C">
        <w:rPr>
          <w:noProof/>
        </w:rPr>
        <w:drawing>
          <wp:inline distT="0" distB="0" distL="0" distR="0">
            <wp:extent cx="1971675" cy="542925"/>
            <wp:effectExtent l="0" t="0" r="0" b="9525"/>
            <wp:docPr id="1" name="Picture 1" descr="Coquetlogo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uetlogoblack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1F" w:rsidRDefault="00671C1F" w:rsidP="00121E24">
      <w:pPr>
        <w:pStyle w:val="DefaultText"/>
        <w:jc w:val="both"/>
        <w:rPr>
          <w:rFonts w:ascii="Arial Black" w:hAnsi="Arial Black"/>
          <w:u w:val="single"/>
        </w:rPr>
      </w:pPr>
    </w:p>
    <w:p w:rsidR="00671C1F" w:rsidRPr="006E45C4" w:rsidRDefault="00671C1F" w:rsidP="00121E2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6E45C4">
        <w:rPr>
          <w:rFonts w:ascii="Arial" w:hAnsi="Arial" w:cs="Arial"/>
          <w:b/>
          <w:sz w:val="22"/>
          <w:szCs w:val="22"/>
        </w:rPr>
        <w:t>JOB DESCRIPTION</w:t>
      </w:r>
    </w:p>
    <w:p w:rsidR="00671C1F" w:rsidRPr="006E45C4" w:rsidRDefault="00671C1F" w:rsidP="00121E24">
      <w:pPr>
        <w:pStyle w:val="DefaultText"/>
        <w:jc w:val="center"/>
        <w:rPr>
          <w:rFonts w:ascii="Arial" w:hAnsi="Arial" w:cs="Arial"/>
          <w:b/>
        </w:rPr>
      </w:pPr>
    </w:p>
    <w:p w:rsidR="00671C1F" w:rsidRDefault="007E0C2D" w:rsidP="007E0C2D">
      <w:pPr>
        <w:pStyle w:val="Default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6254">
        <w:rPr>
          <w:rFonts w:ascii="Arial" w:hAnsi="Arial" w:cs="Arial"/>
          <w:b/>
          <w:szCs w:val="24"/>
        </w:rPr>
        <w:t>Innovation and Development Manager</w:t>
      </w:r>
    </w:p>
    <w:p w:rsidR="006E45C4" w:rsidRDefault="006E45C4" w:rsidP="00121E24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671C1F" w:rsidRPr="00121E24" w:rsidRDefault="006E45C4" w:rsidP="00121E24">
      <w:pPr>
        <w:pStyle w:val="DefaultText"/>
        <w:jc w:val="both"/>
        <w:rPr>
          <w:rFonts w:ascii="Arial" w:hAnsi="Arial" w:cs="Arial"/>
          <w:b/>
          <w:szCs w:val="24"/>
        </w:rPr>
      </w:pPr>
      <w:r w:rsidRPr="00121E24">
        <w:rPr>
          <w:rFonts w:ascii="Arial" w:hAnsi="Arial" w:cs="Arial"/>
          <w:b/>
          <w:szCs w:val="24"/>
        </w:rPr>
        <w:t>Responsible to</w:t>
      </w:r>
      <w:r w:rsidR="00671C1F" w:rsidRPr="00121E24">
        <w:rPr>
          <w:rFonts w:ascii="Arial" w:hAnsi="Arial" w:cs="Arial"/>
          <w:b/>
          <w:szCs w:val="24"/>
        </w:rPr>
        <w:t>:</w:t>
      </w:r>
      <w:r w:rsidR="002A34FD" w:rsidRPr="00121E24">
        <w:rPr>
          <w:rFonts w:ascii="Arial" w:hAnsi="Arial" w:cs="Arial"/>
          <w:b/>
          <w:szCs w:val="24"/>
        </w:rPr>
        <w:tab/>
      </w:r>
      <w:r w:rsidR="002A34FD" w:rsidRPr="00121E24">
        <w:rPr>
          <w:rFonts w:ascii="Arial" w:hAnsi="Arial" w:cs="Arial"/>
          <w:b/>
          <w:szCs w:val="24"/>
        </w:rPr>
        <w:tab/>
      </w:r>
      <w:r w:rsidR="002A34FD" w:rsidRPr="00121E24">
        <w:rPr>
          <w:rFonts w:ascii="Arial" w:hAnsi="Arial" w:cs="Arial"/>
          <w:szCs w:val="24"/>
        </w:rPr>
        <w:t>Chief Executive</w:t>
      </w:r>
      <w:r w:rsidRPr="00121E24">
        <w:rPr>
          <w:rFonts w:ascii="Arial" w:hAnsi="Arial" w:cs="Arial"/>
          <w:szCs w:val="24"/>
        </w:rPr>
        <w:t xml:space="preserve"> Officer</w:t>
      </w:r>
    </w:p>
    <w:p w:rsidR="00671C1F" w:rsidRPr="00121E24" w:rsidRDefault="00671C1F" w:rsidP="00121E24">
      <w:pPr>
        <w:pStyle w:val="DefaultText"/>
        <w:jc w:val="both"/>
        <w:rPr>
          <w:rFonts w:ascii="Verdana" w:hAnsi="Verdana"/>
          <w:b/>
          <w:szCs w:val="24"/>
        </w:rPr>
      </w:pPr>
    </w:p>
    <w:p w:rsidR="00671C1F" w:rsidRPr="00121E24" w:rsidRDefault="00671C1F" w:rsidP="00121E24">
      <w:pPr>
        <w:pStyle w:val="DefaultText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b/>
          <w:szCs w:val="24"/>
        </w:rPr>
        <w:t>Responsible for:</w:t>
      </w:r>
      <w:r w:rsidR="002A34FD" w:rsidRPr="00121E24">
        <w:rPr>
          <w:rFonts w:ascii="Arial" w:hAnsi="Arial" w:cs="Arial"/>
          <w:b/>
          <w:szCs w:val="24"/>
        </w:rPr>
        <w:tab/>
      </w:r>
      <w:r w:rsidR="002A34FD" w:rsidRPr="00121E24">
        <w:rPr>
          <w:rFonts w:ascii="Arial" w:hAnsi="Arial" w:cs="Arial"/>
          <w:b/>
          <w:szCs w:val="24"/>
        </w:rPr>
        <w:tab/>
      </w:r>
      <w:r w:rsidR="007E0C2D" w:rsidRPr="007E0C2D">
        <w:rPr>
          <w:rFonts w:ascii="Arial" w:hAnsi="Arial" w:cs="Arial"/>
          <w:szCs w:val="24"/>
        </w:rPr>
        <w:t>n/a</w:t>
      </w:r>
    </w:p>
    <w:p w:rsidR="00671C1F" w:rsidRPr="00121E24" w:rsidRDefault="00671C1F" w:rsidP="00121E24">
      <w:pPr>
        <w:pStyle w:val="DefaultText"/>
        <w:jc w:val="both"/>
        <w:rPr>
          <w:rFonts w:ascii="Arial" w:hAnsi="Arial" w:cs="Arial"/>
          <w:b/>
          <w:szCs w:val="24"/>
        </w:rPr>
      </w:pP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>Coquet Trust are an inclusive and supportive employer who value the diversity of our staff, encouraging them to reach their full potential through relevant training and supportive leadership.</w:t>
      </w: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szCs w:val="24"/>
        </w:rPr>
      </w:pP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 xml:space="preserve">We are driven by our values which are to be </w:t>
      </w:r>
      <w:r w:rsidRPr="00121E24">
        <w:rPr>
          <w:rFonts w:ascii="Arial" w:hAnsi="Arial" w:cs="Arial"/>
          <w:b/>
          <w:i/>
          <w:szCs w:val="24"/>
        </w:rPr>
        <w:t>committed, reliable, inspirational, trustworthy and inclusive.</w:t>
      </w:r>
      <w:r w:rsidRPr="00121E24">
        <w:rPr>
          <w:rFonts w:ascii="Arial" w:hAnsi="Arial" w:cs="Arial"/>
          <w:szCs w:val="24"/>
        </w:rPr>
        <w:t xml:space="preserve">  They are the foundation of all that we do and endeavour to achieve.</w:t>
      </w: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szCs w:val="24"/>
        </w:rPr>
      </w:pP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 xml:space="preserve">We are an Investors in People employer and by joining the Coquet Trust team, you will be given excellent support and leadership </w:t>
      </w:r>
      <w:r>
        <w:rPr>
          <w:rFonts w:ascii="Arial" w:hAnsi="Arial" w:cs="Arial"/>
          <w:szCs w:val="24"/>
        </w:rPr>
        <w:t xml:space="preserve">from the CEO </w:t>
      </w:r>
      <w:r w:rsidRPr="00121E24">
        <w:rPr>
          <w:rFonts w:ascii="Arial" w:hAnsi="Arial" w:cs="Arial"/>
          <w:szCs w:val="24"/>
        </w:rPr>
        <w:t xml:space="preserve">as well as the wider team.  </w:t>
      </w: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szCs w:val="24"/>
        </w:rPr>
      </w:pP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orking closely with the Service </w:t>
      </w:r>
      <w:r w:rsidRPr="00121E24">
        <w:rPr>
          <w:rFonts w:ascii="Arial" w:hAnsi="Arial" w:cs="Arial"/>
          <w:szCs w:val="24"/>
        </w:rPr>
        <w:t>Manager</w:t>
      </w:r>
      <w:r>
        <w:rPr>
          <w:rFonts w:ascii="Arial" w:hAnsi="Arial" w:cs="Arial"/>
          <w:szCs w:val="24"/>
        </w:rPr>
        <w:t xml:space="preserve">s, </w:t>
      </w:r>
      <w:r w:rsidRPr="00121E24">
        <w:rPr>
          <w:rFonts w:ascii="Arial" w:hAnsi="Arial" w:cs="Arial"/>
          <w:szCs w:val="24"/>
        </w:rPr>
        <w:t xml:space="preserve">you will deliver our values by putting the </w:t>
      </w:r>
      <w:r>
        <w:rPr>
          <w:rFonts w:ascii="Arial" w:hAnsi="Arial" w:cs="Arial"/>
          <w:szCs w:val="24"/>
        </w:rPr>
        <w:t xml:space="preserve">people we support </w:t>
      </w:r>
      <w:r w:rsidRPr="00121E24">
        <w:rPr>
          <w:rFonts w:ascii="Arial" w:hAnsi="Arial" w:cs="Arial"/>
          <w:szCs w:val="24"/>
        </w:rPr>
        <w:t>at the heart of everything you do.</w:t>
      </w:r>
    </w:p>
    <w:p w:rsidR="00121E24" w:rsidRPr="00121E24" w:rsidRDefault="00121E24" w:rsidP="00121E24">
      <w:pPr>
        <w:pStyle w:val="DefaultText"/>
        <w:jc w:val="both"/>
        <w:rPr>
          <w:rFonts w:ascii="Arial" w:hAnsi="Arial" w:cs="Arial"/>
          <w:b/>
          <w:szCs w:val="24"/>
        </w:rPr>
      </w:pPr>
    </w:p>
    <w:p w:rsidR="00671C1F" w:rsidRPr="00121E24" w:rsidRDefault="00121E24" w:rsidP="00121E24">
      <w:pPr>
        <w:pStyle w:val="DefaultText"/>
        <w:jc w:val="both"/>
        <w:rPr>
          <w:rFonts w:ascii="Arial" w:hAnsi="Arial" w:cs="Arial"/>
          <w:b/>
          <w:szCs w:val="24"/>
        </w:rPr>
      </w:pPr>
      <w:r w:rsidRPr="00121E24">
        <w:rPr>
          <w:rFonts w:ascii="Arial" w:hAnsi="Arial" w:cs="Arial"/>
          <w:b/>
          <w:szCs w:val="24"/>
        </w:rPr>
        <w:t>Purpose:</w:t>
      </w:r>
    </w:p>
    <w:p w:rsidR="00671C1F" w:rsidRPr="00121E24" w:rsidRDefault="00671C1F" w:rsidP="00121E24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</w:p>
    <w:p w:rsidR="007E0C2D" w:rsidRPr="007E0C2D" w:rsidRDefault="00671C1F" w:rsidP="007E0C2D">
      <w:pPr>
        <w:rPr>
          <w:rFonts w:ascii="Arial" w:hAnsi="Arial" w:cs="Arial"/>
          <w:sz w:val="24"/>
          <w:szCs w:val="24"/>
        </w:rPr>
      </w:pPr>
      <w:r w:rsidRPr="007E0C2D">
        <w:rPr>
          <w:rFonts w:ascii="Arial" w:hAnsi="Arial" w:cs="Arial"/>
          <w:sz w:val="24"/>
          <w:szCs w:val="24"/>
        </w:rPr>
        <w:t xml:space="preserve">To be </w:t>
      </w:r>
      <w:r w:rsidR="007E414F" w:rsidRPr="007E0C2D">
        <w:rPr>
          <w:rFonts w:ascii="Arial" w:hAnsi="Arial" w:cs="Arial"/>
          <w:sz w:val="24"/>
          <w:szCs w:val="24"/>
        </w:rPr>
        <w:t xml:space="preserve">part of the Senior </w:t>
      </w:r>
      <w:r w:rsidR="007A4EBA" w:rsidRPr="007E0C2D">
        <w:rPr>
          <w:rFonts w:ascii="Arial" w:hAnsi="Arial" w:cs="Arial"/>
          <w:sz w:val="24"/>
          <w:szCs w:val="24"/>
        </w:rPr>
        <w:t xml:space="preserve">Management </w:t>
      </w:r>
      <w:r w:rsidR="007E414F" w:rsidRPr="007E0C2D">
        <w:rPr>
          <w:rFonts w:ascii="Arial" w:hAnsi="Arial" w:cs="Arial"/>
          <w:sz w:val="24"/>
          <w:szCs w:val="24"/>
        </w:rPr>
        <w:t xml:space="preserve">Team with responsibility for </w:t>
      </w:r>
      <w:r w:rsidR="007E0C2D" w:rsidRPr="007E0C2D">
        <w:rPr>
          <w:rFonts w:ascii="Arial" w:hAnsi="Arial" w:cs="Arial"/>
          <w:sz w:val="24"/>
          <w:szCs w:val="24"/>
        </w:rPr>
        <w:t xml:space="preserve">leading on the development and implementation of new services and initiatives across the </w:t>
      </w:r>
      <w:r w:rsidR="007E0C2D">
        <w:rPr>
          <w:rFonts w:ascii="Arial" w:hAnsi="Arial" w:cs="Arial"/>
          <w:sz w:val="24"/>
          <w:szCs w:val="24"/>
        </w:rPr>
        <w:t>o</w:t>
      </w:r>
      <w:r w:rsidR="007E0C2D" w:rsidRPr="007E0C2D">
        <w:rPr>
          <w:rFonts w:ascii="Arial" w:hAnsi="Arial" w:cs="Arial"/>
          <w:sz w:val="24"/>
          <w:szCs w:val="24"/>
        </w:rPr>
        <w:t xml:space="preserve">rganisation.  </w:t>
      </w:r>
    </w:p>
    <w:p w:rsidR="00671C1F" w:rsidRPr="00121E24" w:rsidRDefault="00671C1F" w:rsidP="00121E24">
      <w:pPr>
        <w:pStyle w:val="DefaultText"/>
        <w:jc w:val="both"/>
        <w:rPr>
          <w:rFonts w:ascii="Arial" w:hAnsi="Arial" w:cs="Arial"/>
          <w:szCs w:val="24"/>
        </w:rPr>
      </w:pPr>
    </w:p>
    <w:p w:rsidR="0073298F" w:rsidRPr="00121E24" w:rsidRDefault="0073298F" w:rsidP="00121E24">
      <w:pPr>
        <w:pStyle w:val="DefaultText1"/>
        <w:jc w:val="both"/>
        <w:rPr>
          <w:rFonts w:ascii="Arial" w:hAnsi="Arial" w:cs="Arial"/>
          <w:b/>
          <w:szCs w:val="24"/>
        </w:rPr>
      </w:pPr>
      <w:r w:rsidRPr="00121E24">
        <w:rPr>
          <w:rFonts w:ascii="Arial" w:hAnsi="Arial" w:cs="Arial"/>
          <w:b/>
          <w:szCs w:val="24"/>
        </w:rPr>
        <w:t>Main Responsibilities:</w:t>
      </w:r>
    </w:p>
    <w:p w:rsidR="007E0C2D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813C4">
        <w:rPr>
          <w:rFonts w:ascii="Arial" w:hAnsi="Arial" w:cs="Arial"/>
          <w:sz w:val="24"/>
          <w:szCs w:val="24"/>
        </w:rPr>
        <w:t>Lead on</w:t>
      </w:r>
      <w:r>
        <w:rPr>
          <w:rFonts w:ascii="Arial" w:hAnsi="Arial" w:cs="Arial"/>
          <w:sz w:val="24"/>
          <w:szCs w:val="24"/>
        </w:rPr>
        <w:t xml:space="preserve"> the </w:t>
      </w:r>
      <w:r w:rsidRPr="00186254">
        <w:rPr>
          <w:rFonts w:ascii="Arial" w:hAnsi="Arial" w:cs="Arial"/>
          <w:sz w:val="24"/>
          <w:szCs w:val="24"/>
        </w:rPr>
        <w:t xml:space="preserve">delivery of complex projects involving multiple stakeholders both internal and external to ensure the successful design, negotiation, set up and delivery of new support models, services and improvement initiatives. </w:t>
      </w:r>
    </w:p>
    <w:p w:rsidR="007E0C2D" w:rsidRPr="00186254" w:rsidRDefault="007E0C2D" w:rsidP="007E0C2D">
      <w:pPr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Maximise involvement of the people we support and their informal carers in both operational models and strategic plans </w:t>
      </w:r>
    </w:p>
    <w:p w:rsidR="007E0C2D" w:rsidRPr="00186254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Working with other members of the Senior Management Team to meet the organisational objectives to modernise and improve the services we provide. </w:t>
      </w:r>
    </w:p>
    <w:p w:rsidR="007E0C2D" w:rsidRPr="00186254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Ensure all professional input required for any particular development through liaising with external agencies including Housing Providers, MDT and Local Authorities and CCG  </w:t>
      </w:r>
    </w:p>
    <w:p w:rsidR="007E0C2D" w:rsidRPr="00186254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Agree with the CEO priorities across the Organisation and identify specific projects to maximise engagement and benefits to both the people we support and staff  </w:t>
      </w: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lastRenderedPageBreak/>
        <w:t xml:space="preserve">Encourage co production of projects and involve community groups and other charitable organisations where ever possible in specific projects, prompting partnership working ensuring effective project progression to successful conclusion.  </w:t>
      </w:r>
    </w:p>
    <w:p w:rsidR="007E0C2D" w:rsidRPr="00186254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Develop systems of reporting and management of complex projects to ensure the consistent tracking, implementation and reporting to project sponsors/ SMT of progress. </w:t>
      </w:r>
    </w:p>
    <w:p w:rsidR="007E0C2D" w:rsidRPr="00186254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>Manage relationships and expectations with key commissioners, working in tandem with other members of the Senior Management Team, to ensure excellent working relationships and positive professional outcomes</w:t>
      </w:r>
    </w:p>
    <w:p w:rsidR="007E0C2D" w:rsidRPr="00186254" w:rsidRDefault="007E0C2D" w:rsidP="007E0C2D">
      <w:pPr>
        <w:tabs>
          <w:tab w:val="num" w:pos="360"/>
        </w:tabs>
        <w:ind w:left="360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Pro-actively develop new business relationships with care managers, commissioners and purchasers to ensure their needs and requirements are understood and met through our support models. </w:t>
      </w:r>
    </w:p>
    <w:p w:rsidR="007E0C2D" w:rsidRPr="00186254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Develop pilot projects which provide new or innovative solutions of support for people with learning disabilities. </w:t>
      </w:r>
    </w:p>
    <w:p w:rsidR="007E0C2D" w:rsidRPr="00186254" w:rsidRDefault="007E0C2D" w:rsidP="007E0C2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Ensure that appropriate operational input is provided as required to ensure they have the information and knowledge required to submit high quality tender submissions. </w:t>
      </w:r>
    </w:p>
    <w:p w:rsidR="007E0C2D" w:rsidRPr="00186254" w:rsidRDefault="007E0C2D" w:rsidP="007E0C2D">
      <w:pPr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Research, identify and report on new opportunities and potential areas for the development of new support services for people with learning disabilities.  </w:t>
      </w:r>
    </w:p>
    <w:p w:rsidR="007E0C2D" w:rsidRPr="00186254" w:rsidRDefault="007E0C2D" w:rsidP="007E0C2D">
      <w:pPr>
        <w:rPr>
          <w:rFonts w:ascii="Arial" w:hAnsi="Arial" w:cs="Arial"/>
          <w:sz w:val="24"/>
          <w:szCs w:val="24"/>
        </w:rPr>
      </w:pPr>
    </w:p>
    <w:p w:rsidR="007E0C2D" w:rsidRPr="00186254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Work with senior management team, to identify further opportunities and innovative solutions to meet commissioner’s and people with learning disabilities needs. </w:t>
      </w:r>
    </w:p>
    <w:p w:rsidR="007E0C2D" w:rsidRPr="00186254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7E0C2D" w:rsidRDefault="007E0C2D" w:rsidP="007E0C2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186254">
        <w:rPr>
          <w:rFonts w:ascii="Arial" w:hAnsi="Arial" w:cs="Arial"/>
          <w:sz w:val="24"/>
          <w:szCs w:val="24"/>
        </w:rPr>
        <w:t xml:space="preserve">Represent the organisation in external forums and influence decisions wherever possible to ensure the people we support and the organisation is well represented  </w:t>
      </w:r>
    </w:p>
    <w:p w:rsidR="007E0C2D" w:rsidRDefault="007E0C2D" w:rsidP="007E0C2D">
      <w:pPr>
        <w:pStyle w:val="ListParagraph"/>
        <w:rPr>
          <w:rFonts w:ascii="Arial" w:hAnsi="Arial" w:cs="Arial"/>
          <w:sz w:val="24"/>
          <w:szCs w:val="24"/>
        </w:rPr>
      </w:pP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b/>
          <w:szCs w:val="24"/>
        </w:rPr>
      </w:pPr>
      <w:r w:rsidRPr="00121E24">
        <w:rPr>
          <w:rFonts w:ascii="Arial" w:hAnsi="Arial" w:cs="Arial"/>
          <w:b/>
          <w:szCs w:val="24"/>
        </w:rPr>
        <w:t>General Responsibilities</w:t>
      </w:r>
      <w:r w:rsidR="00121E24" w:rsidRPr="00121E24">
        <w:rPr>
          <w:rFonts w:ascii="Arial" w:hAnsi="Arial" w:cs="Arial"/>
          <w:b/>
          <w:szCs w:val="24"/>
        </w:rPr>
        <w:t>:</w:t>
      </w: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 xml:space="preserve">To be flexible in their approach to work and be prepared to work at any location where the </w:t>
      </w:r>
      <w:r w:rsidR="008557C8" w:rsidRPr="00121E24">
        <w:rPr>
          <w:rFonts w:ascii="Arial" w:hAnsi="Arial" w:cs="Arial"/>
          <w:szCs w:val="24"/>
        </w:rPr>
        <w:t xml:space="preserve">Chief Executive </w:t>
      </w:r>
      <w:r w:rsidR="00836504" w:rsidRPr="00121E24">
        <w:rPr>
          <w:rFonts w:ascii="Arial" w:hAnsi="Arial" w:cs="Arial"/>
          <w:szCs w:val="24"/>
        </w:rPr>
        <w:t xml:space="preserve">Officer </w:t>
      </w:r>
      <w:r w:rsidRPr="00121E24">
        <w:rPr>
          <w:rFonts w:ascii="Arial" w:hAnsi="Arial" w:cs="Arial"/>
          <w:szCs w:val="24"/>
        </w:rPr>
        <w:t>decides they can contribute most effectively to the overall service.</w:t>
      </w: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b/>
          <w:szCs w:val="24"/>
          <w:u w:val="single"/>
        </w:rPr>
      </w:pP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>To represent Coquet Trust in a professional manner and maintain the good reputation of the organisation at all times.</w:t>
      </w: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>To atte</w:t>
      </w:r>
      <w:r w:rsidR="00836504" w:rsidRPr="00121E24">
        <w:rPr>
          <w:rFonts w:ascii="Arial" w:hAnsi="Arial" w:cs="Arial"/>
          <w:szCs w:val="24"/>
        </w:rPr>
        <w:t>nd training as required by the O</w:t>
      </w:r>
      <w:r w:rsidRPr="00121E24">
        <w:rPr>
          <w:rFonts w:ascii="Arial" w:hAnsi="Arial" w:cs="Arial"/>
          <w:szCs w:val="24"/>
        </w:rPr>
        <w:t xml:space="preserve">rganisation and ensure that all workers in the team are trained to the standard required </w:t>
      </w:r>
      <w:r w:rsidR="00836504" w:rsidRPr="00121E24">
        <w:rPr>
          <w:rFonts w:ascii="Arial" w:hAnsi="Arial" w:cs="Arial"/>
          <w:szCs w:val="24"/>
        </w:rPr>
        <w:t>to fulfil their role.</w:t>
      </w: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  <w:r w:rsidRPr="00121E24">
        <w:rPr>
          <w:rFonts w:ascii="Arial" w:hAnsi="Arial" w:cs="Arial"/>
          <w:szCs w:val="24"/>
        </w:rPr>
        <w:t>To undertake any duties commensurate with the level of the post.</w:t>
      </w:r>
    </w:p>
    <w:p w:rsidR="00671C1F" w:rsidRPr="00121E24" w:rsidRDefault="00671C1F" w:rsidP="00121E24">
      <w:pPr>
        <w:pStyle w:val="DefaultText1"/>
        <w:jc w:val="both"/>
        <w:rPr>
          <w:rFonts w:ascii="Arial" w:hAnsi="Arial" w:cs="Arial"/>
          <w:szCs w:val="24"/>
        </w:rPr>
      </w:pPr>
    </w:p>
    <w:p w:rsidR="00E62098" w:rsidRDefault="00671C1F" w:rsidP="00121E24">
      <w:pPr>
        <w:jc w:val="both"/>
        <w:rPr>
          <w:rFonts w:ascii="Arial" w:hAnsi="Arial" w:cs="Arial"/>
          <w:sz w:val="24"/>
          <w:szCs w:val="24"/>
        </w:rPr>
      </w:pPr>
      <w:r w:rsidRPr="00121E24">
        <w:rPr>
          <w:rFonts w:ascii="Arial" w:hAnsi="Arial" w:cs="Arial"/>
          <w:sz w:val="24"/>
          <w:szCs w:val="24"/>
        </w:rPr>
        <w:t>The above list is not an exhaustive list of the duties required by the post</w:t>
      </w:r>
      <w:r w:rsidR="00AE5282" w:rsidRPr="00121E24">
        <w:rPr>
          <w:rFonts w:ascii="Arial" w:hAnsi="Arial" w:cs="Arial"/>
          <w:sz w:val="24"/>
          <w:szCs w:val="24"/>
        </w:rPr>
        <w:t xml:space="preserve"> </w:t>
      </w:r>
      <w:r w:rsidRPr="00121E24">
        <w:rPr>
          <w:rFonts w:ascii="Arial" w:hAnsi="Arial" w:cs="Arial"/>
          <w:sz w:val="24"/>
          <w:szCs w:val="24"/>
        </w:rPr>
        <w:t>holder and may be varied from time to time, as deemed necessary, in th</w:t>
      </w:r>
      <w:r w:rsidR="00982D74">
        <w:rPr>
          <w:rFonts w:ascii="Arial" w:hAnsi="Arial" w:cs="Arial"/>
          <w:sz w:val="24"/>
          <w:szCs w:val="24"/>
        </w:rPr>
        <w:t xml:space="preserve">e overall interests </w:t>
      </w:r>
      <w:bookmarkStart w:id="0" w:name="_GoBack"/>
      <w:bookmarkEnd w:id="0"/>
      <w:r w:rsidR="00982D74">
        <w:rPr>
          <w:rFonts w:ascii="Arial" w:hAnsi="Arial" w:cs="Arial"/>
          <w:sz w:val="24"/>
          <w:szCs w:val="24"/>
        </w:rPr>
        <w:t>of Coquet</w:t>
      </w:r>
      <w:r w:rsidR="008557C8" w:rsidRPr="00121E24">
        <w:rPr>
          <w:rFonts w:ascii="Arial" w:hAnsi="Arial" w:cs="Arial"/>
          <w:sz w:val="24"/>
          <w:szCs w:val="24"/>
        </w:rPr>
        <w:t xml:space="preserve"> Trust.</w:t>
      </w:r>
    </w:p>
    <w:p w:rsidR="00550F63" w:rsidRDefault="00550F63" w:rsidP="00121E24">
      <w:pPr>
        <w:jc w:val="both"/>
        <w:rPr>
          <w:rFonts w:ascii="Arial" w:hAnsi="Arial" w:cs="Arial"/>
          <w:sz w:val="24"/>
          <w:szCs w:val="24"/>
        </w:rPr>
      </w:pPr>
    </w:p>
    <w:p w:rsidR="007E0C2D" w:rsidRDefault="007E0C2D" w:rsidP="00121E24">
      <w:pPr>
        <w:jc w:val="both"/>
        <w:rPr>
          <w:rFonts w:ascii="Arial" w:hAnsi="Arial" w:cs="Arial"/>
          <w:sz w:val="24"/>
          <w:szCs w:val="24"/>
        </w:rPr>
      </w:pPr>
    </w:p>
    <w:p w:rsidR="003516D2" w:rsidRPr="007269FB" w:rsidRDefault="003516D2" w:rsidP="003516D2">
      <w:pPr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269FB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PERSON SPECIFICATION</w:t>
      </w:r>
    </w:p>
    <w:p w:rsidR="003516D2" w:rsidRPr="007269FB" w:rsidRDefault="007E0C2D" w:rsidP="003516D2">
      <w:pPr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269FB">
        <w:rPr>
          <w:rFonts w:ascii="Arial" w:eastAsiaTheme="minorHAnsi" w:hAnsi="Arial" w:cs="Arial"/>
          <w:b/>
          <w:sz w:val="24"/>
          <w:szCs w:val="24"/>
          <w:lang w:eastAsia="en-US"/>
        </w:rPr>
        <w:t>Innovation and Development Manager</w:t>
      </w:r>
    </w:p>
    <w:p w:rsidR="007E0C2D" w:rsidRPr="003516D2" w:rsidRDefault="007E0C2D" w:rsidP="003516D2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1417"/>
        <w:gridCol w:w="1843"/>
      </w:tblGrid>
      <w:tr w:rsidR="003516D2" w:rsidRPr="00883947" w:rsidTr="00A813C4">
        <w:tc>
          <w:tcPr>
            <w:tcW w:w="6096" w:type="dxa"/>
            <w:shd w:val="clear" w:color="auto" w:fill="A6A6A6" w:themeFill="background1" w:themeFillShade="A6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</w:t>
            </w:r>
            <w:r w:rsid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ssential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</w:t>
            </w:r>
            <w:r w:rsid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esirable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M</w:t>
            </w:r>
            <w:r w:rsid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ethod of Assessment</w:t>
            </w:r>
          </w:p>
        </w:tc>
      </w:tr>
      <w:tr w:rsidR="003516D2" w:rsidRPr="00883947" w:rsidTr="00A813C4">
        <w:tc>
          <w:tcPr>
            <w:tcW w:w="6096" w:type="dxa"/>
            <w:shd w:val="clear" w:color="auto" w:fill="D9D9D9" w:themeFill="background1" w:themeFillShade="D9"/>
          </w:tcPr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EDUCATION, TRAINING AND QUALIFICATIONS</w:t>
            </w:r>
          </w:p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Application</w:t>
            </w: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Degree level qualification or equivalent or experience in a relevant discipline</w:t>
            </w:r>
          </w:p>
        </w:tc>
        <w:tc>
          <w:tcPr>
            <w:tcW w:w="1276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5879AE41" wp14:editId="4F1EDD90">
                  <wp:extent cx="274320" cy="304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7E0C2D" w:rsidP="00A813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Relevant diploma or higher education qualification in learning disability.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516D2" w:rsidRPr="00883947" w:rsidRDefault="007E0C2D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06048507" wp14:editId="76701E0E">
                  <wp:extent cx="274320" cy="3048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7E0C2D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Project management training such as PRINCE 2.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516D2" w:rsidRPr="00883947" w:rsidRDefault="007E0C2D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06048507" wp14:editId="76701E0E">
                  <wp:extent cx="27432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7E0C2D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IT literate with the ability to use the Microsoft office suite</w:t>
            </w:r>
          </w:p>
        </w:tc>
        <w:tc>
          <w:tcPr>
            <w:tcW w:w="1276" w:type="dxa"/>
            <w:shd w:val="clear" w:color="auto" w:fill="auto"/>
          </w:tcPr>
          <w:p w:rsidR="003516D2" w:rsidRPr="00883947" w:rsidRDefault="00A813C4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3F543462" wp14:editId="1C6A5FA8">
                  <wp:extent cx="274320" cy="304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  <w:shd w:val="clear" w:color="auto" w:fill="D9D9D9" w:themeFill="background1" w:themeFillShade="D9"/>
          </w:tcPr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Application/ Interview</w:t>
            </w: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7E0C2D" w:rsidP="00A813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 xml:space="preserve">Operational experience and understanding of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86254">
              <w:rPr>
                <w:rFonts w:ascii="Arial" w:hAnsi="Arial" w:cs="Arial"/>
                <w:sz w:val="24"/>
                <w:szCs w:val="24"/>
              </w:rPr>
              <w:t>upporting people with learning disabilities, particularly in supported living</w:t>
            </w:r>
          </w:p>
        </w:tc>
        <w:tc>
          <w:tcPr>
            <w:tcW w:w="1276" w:type="dxa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3496FB6E" wp14:editId="1F387D76">
                  <wp:extent cx="27432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7E0C2D" w:rsidP="00A813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Experience of successfully setting up new services from conception to commencement, particularly supported living.</w:t>
            </w:r>
          </w:p>
        </w:tc>
        <w:tc>
          <w:tcPr>
            <w:tcW w:w="1276" w:type="dxa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3496FB6E" wp14:editId="1F387D76">
                  <wp:extent cx="274320" cy="30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7E0C2D" w:rsidP="00A813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Experience of negotiating and agreeing contracts, service level agreements, and prices for the delivery of social care support</w:t>
            </w:r>
          </w:p>
        </w:tc>
        <w:tc>
          <w:tcPr>
            <w:tcW w:w="1276" w:type="dxa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3496FB6E" wp14:editId="1F387D76">
                  <wp:extent cx="27432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7E0C2D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Experience of working with social care commissioners and care managers, health professionals</w:t>
            </w:r>
          </w:p>
        </w:tc>
        <w:tc>
          <w:tcPr>
            <w:tcW w:w="1276" w:type="dxa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3496FB6E" wp14:editId="1F387D76">
                  <wp:extent cx="274320" cy="304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473C18" w:rsidRDefault="00473C18" w:rsidP="00A81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</w:t>
            </w:r>
            <w:r w:rsidRPr="00186254">
              <w:rPr>
                <w:rFonts w:ascii="Arial" w:hAnsi="Arial" w:cs="Arial"/>
                <w:sz w:val="24"/>
                <w:szCs w:val="24"/>
              </w:rPr>
              <w:t>artnership working in development</w:t>
            </w:r>
          </w:p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45C823FF" wp14:editId="2A19C7C7">
                  <wp:extent cx="274320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473C18" w:rsidRPr="00186254" w:rsidRDefault="00473C18" w:rsidP="00A813C4">
            <w:pPr>
              <w:rPr>
                <w:rFonts w:ascii="Arial" w:hAnsi="Arial" w:cs="Arial"/>
                <w:sz w:val="24"/>
                <w:szCs w:val="24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Experience of working with housing providers.</w:t>
            </w:r>
          </w:p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7B44B1CA" wp14:editId="15659CC7">
                  <wp:extent cx="274320" cy="3048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473C18" w:rsidRPr="00186254" w:rsidRDefault="00473C18" w:rsidP="00A813C4">
            <w:pPr>
              <w:rPr>
                <w:rFonts w:ascii="Arial" w:hAnsi="Arial" w:cs="Arial"/>
                <w:sz w:val="24"/>
                <w:szCs w:val="24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Experience of working on new build projects</w:t>
            </w:r>
          </w:p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056E318F" wp14:editId="6F6FE8E1">
                  <wp:extent cx="274320" cy="304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473C18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Managing teams / line management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516D2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056E318F" wp14:editId="6F6FE8E1">
                  <wp:extent cx="274320" cy="3048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  <w:shd w:val="clear" w:color="auto" w:fill="D9D9D9" w:themeFill="background1" w:themeFillShade="D9"/>
          </w:tcPr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SKILLS AND APTITUDE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Application/ Interview/ Presentation</w:t>
            </w:r>
          </w:p>
        </w:tc>
      </w:tr>
      <w:tr w:rsidR="00473C18" w:rsidRPr="00883947" w:rsidTr="00A813C4">
        <w:tc>
          <w:tcPr>
            <w:tcW w:w="6096" w:type="dxa"/>
          </w:tcPr>
          <w:p w:rsidR="00473C18" w:rsidRPr="00473C18" w:rsidRDefault="00473C18" w:rsidP="00A813C4">
            <w:pPr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Ability to be flexible and creative in response to a changing external and internal environment</w:t>
            </w:r>
          </w:p>
        </w:tc>
        <w:tc>
          <w:tcPr>
            <w:tcW w:w="1276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19989240" wp14:editId="0D2F50FC">
                  <wp:extent cx="274320" cy="3048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73C18" w:rsidRPr="00883947" w:rsidTr="00A813C4">
        <w:tc>
          <w:tcPr>
            <w:tcW w:w="6096" w:type="dxa"/>
          </w:tcPr>
          <w:p w:rsidR="00473C18" w:rsidRPr="00473C18" w:rsidRDefault="00473C18" w:rsidP="00A813C4">
            <w:pPr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 xml:space="preserve">Ability to capture and track trends in the social care market, </w:t>
            </w:r>
            <w:proofErr w:type="gramStart"/>
            <w:r w:rsidRPr="00186254">
              <w:rPr>
                <w:rFonts w:ascii="Arial" w:hAnsi="Arial" w:cs="Arial"/>
                <w:sz w:val="24"/>
                <w:szCs w:val="24"/>
              </w:rPr>
              <w:t>commissioners</w:t>
            </w:r>
            <w:proofErr w:type="gramEnd"/>
            <w:r w:rsidRPr="00186254">
              <w:rPr>
                <w:rFonts w:ascii="Arial" w:hAnsi="Arial" w:cs="Arial"/>
                <w:sz w:val="24"/>
                <w:szCs w:val="24"/>
              </w:rPr>
              <w:t xml:space="preserve"> views and determine an appropriate course of action</w:t>
            </w:r>
          </w:p>
        </w:tc>
        <w:tc>
          <w:tcPr>
            <w:tcW w:w="1276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19989240" wp14:editId="0D2F50FC">
                  <wp:extent cx="274320" cy="304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73C18" w:rsidRPr="00883947" w:rsidTr="00A813C4">
        <w:tc>
          <w:tcPr>
            <w:tcW w:w="6096" w:type="dxa"/>
          </w:tcPr>
          <w:p w:rsidR="00473C18" w:rsidRPr="00473C18" w:rsidRDefault="00473C18" w:rsidP="00A813C4">
            <w:pPr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Ability to inspire confidence from colleagues, commissioners and other professionals</w:t>
            </w:r>
          </w:p>
        </w:tc>
        <w:tc>
          <w:tcPr>
            <w:tcW w:w="1276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19989240" wp14:editId="0D2F50FC">
                  <wp:extent cx="274320" cy="3048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73C18" w:rsidRPr="00883947" w:rsidTr="00A813C4">
        <w:tc>
          <w:tcPr>
            <w:tcW w:w="6096" w:type="dxa"/>
          </w:tcPr>
          <w:p w:rsidR="00473C18" w:rsidRPr="00473C18" w:rsidRDefault="00473C18" w:rsidP="00A813C4">
            <w:pPr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Very high standard of oral and written communication including well developed presentation skills</w:t>
            </w:r>
          </w:p>
        </w:tc>
        <w:tc>
          <w:tcPr>
            <w:tcW w:w="1276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19989240" wp14:editId="0D2F50FC">
                  <wp:extent cx="274320" cy="3048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73C18" w:rsidRPr="00883947" w:rsidTr="00A813C4">
        <w:tc>
          <w:tcPr>
            <w:tcW w:w="6096" w:type="dxa"/>
          </w:tcPr>
          <w:p w:rsidR="00473C18" w:rsidRPr="00473C18" w:rsidRDefault="007269FB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Comfortable preparing detailed reports, including business cases and cost benefit and risk analysis</w:t>
            </w:r>
          </w:p>
        </w:tc>
        <w:tc>
          <w:tcPr>
            <w:tcW w:w="1276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19989240" wp14:editId="0D2F50FC">
                  <wp:extent cx="274320" cy="3048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73C18" w:rsidRPr="00883947" w:rsidTr="00A813C4">
        <w:tc>
          <w:tcPr>
            <w:tcW w:w="6096" w:type="dxa"/>
          </w:tcPr>
          <w:p w:rsidR="00473C18" w:rsidRPr="00473C18" w:rsidRDefault="00473C18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A813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Ability to multi task, managing conflicting demands and priorities</w:t>
            </w:r>
          </w:p>
        </w:tc>
        <w:tc>
          <w:tcPr>
            <w:tcW w:w="1276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19989240" wp14:editId="0D2F50FC">
                  <wp:extent cx="274320" cy="3048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73C18" w:rsidRPr="00883947" w:rsidRDefault="00473C18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7269FB" w:rsidRPr="00186254" w:rsidRDefault="007269FB" w:rsidP="00A813C4">
            <w:pPr>
              <w:rPr>
                <w:rFonts w:ascii="Arial" w:hAnsi="Arial" w:cs="Arial"/>
                <w:sz w:val="24"/>
                <w:szCs w:val="24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Ability to prioritise competing demands</w:t>
            </w:r>
          </w:p>
          <w:p w:rsidR="003516D2" w:rsidRPr="00473C18" w:rsidRDefault="007269FB" w:rsidP="00A813C4">
            <w:pPr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Well-developed sales/persuasiveness, influencing and negotiation skills</w:t>
            </w:r>
          </w:p>
        </w:tc>
        <w:tc>
          <w:tcPr>
            <w:tcW w:w="1276" w:type="dxa"/>
          </w:tcPr>
          <w:p w:rsidR="003516D2" w:rsidRPr="00883947" w:rsidRDefault="00A813C4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6AB0E560" wp14:editId="1F5C780E">
                  <wp:extent cx="274320" cy="3048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473C18" w:rsidRDefault="007269FB" w:rsidP="00A813C4">
            <w:pPr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Positive goal focused approach to development and bringing projects to fruition</w:t>
            </w:r>
          </w:p>
        </w:tc>
        <w:tc>
          <w:tcPr>
            <w:tcW w:w="1276" w:type="dxa"/>
          </w:tcPr>
          <w:p w:rsidR="003516D2" w:rsidRPr="00883947" w:rsidRDefault="00A813C4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6AB0E560" wp14:editId="1F5C780E">
                  <wp:extent cx="274320" cy="3048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  <w:shd w:val="clear" w:color="auto" w:fill="D9D9D9" w:themeFill="background1" w:themeFillShade="D9"/>
          </w:tcPr>
          <w:p w:rsidR="003516D2" w:rsidRPr="00883947" w:rsidRDefault="003516D2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KNOWLEDGE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Application/ Interview</w:t>
            </w: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210E73" w:rsidP="00A813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Good understanding of local authority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86254">
              <w:rPr>
                <w:rFonts w:ascii="Arial" w:hAnsi="Arial" w:cs="Arial"/>
                <w:sz w:val="24"/>
                <w:szCs w:val="24"/>
              </w:rPr>
              <w:t xml:space="preserve"> social care and NHS continuing health care commissioning.</w:t>
            </w:r>
          </w:p>
        </w:tc>
        <w:tc>
          <w:tcPr>
            <w:tcW w:w="1276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03733167" wp14:editId="753B0013">
                  <wp:extent cx="274320" cy="304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210E73" w:rsidP="00A813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Good practice and understanding of models of support for people with learning disabilities and in need of intensive support.</w:t>
            </w:r>
          </w:p>
        </w:tc>
        <w:tc>
          <w:tcPr>
            <w:tcW w:w="1276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737ED9ED" wp14:editId="647B5135">
                  <wp:extent cx="274320" cy="30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210E73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Good understanding of legislation around mental health, Mental Capacity Act, deprivation of liberty and other relevant law</w:t>
            </w:r>
            <w:r w:rsidR="00D92B49">
              <w:rPr>
                <w:rFonts w:ascii="Arial" w:hAnsi="Arial" w:cs="Arial"/>
                <w:sz w:val="24"/>
                <w:szCs w:val="24"/>
              </w:rPr>
              <w:t xml:space="preserve"> as well as CQC and its standards</w:t>
            </w:r>
          </w:p>
        </w:tc>
        <w:tc>
          <w:tcPr>
            <w:tcW w:w="1276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69E73EAF" wp14:editId="675CB702">
                  <wp:extent cx="27432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516D2" w:rsidRPr="00883947" w:rsidTr="00A813C4">
        <w:tc>
          <w:tcPr>
            <w:tcW w:w="6096" w:type="dxa"/>
          </w:tcPr>
          <w:p w:rsidR="003516D2" w:rsidRPr="00883947" w:rsidRDefault="00210E73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Knowledge of GDPR, our responsibilities and how it impacts on service provision</w:t>
            </w:r>
          </w:p>
        </w:tc>
        <w:tc>
          <w:tcPr>
            <w:tcW w:w="1276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6AE5B618" wp14:editId="0987A5EA">
                  <wp:extent cx="27432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16D2" w:rsidRPr="00883947" w:rsidRDefault="003516D2" w:rsidP="003516D2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10E73" w:rsidRPr="00883947" w:rsidTr="00A813C4">
        <w:tc>
          <w:tcPr>
            <w:tcW w:w="6096" w:type="dxa"/>
          </w:tcPr>
          <w:p w:rsidR="00210E73" w:rsidRPr="00186254" w:rsidRDefault="00210E73" w:rsidP="00A813C4">
            <w:pPr>
              <w:rPr>
                <w:rFonts w:ascii="Arial" w:hAnsi="Arial" w:cs="Arial"/>
                <w:sz w:val="24"/>
                <w:szCs w:val="24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Good knowledge of project management principles</w:t>
            </w:r>
          </w:p>
          <w:p w:rsidR="00210E73" w:rsidRPr="00883947" w:rsidRDefault="00210E73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7D4A3419" wp14:editId="22BD9A72">
                  <wp:extent cx="274320" cy="3048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10E73" w:rsidRPr="00883947" w:rsidTr="00A813C4">
        <w:tc>
          <w:tcPr>
            <w:tcW w:w="6096" w:type="dxa"/>
          </w:tcPr>
          <w:p w:rsidR="00210E73" w:rsidRPr="00883947" w:rsidRDefault="00210E73" w:rsidP="00A813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 xml:space="preserve">Understanding of the principles of social care </w:t>
            </w:r>
            <w:r w:rsidR="009C6436">
              <w:rPr>
                <w:rFonts w:ascii="Arial" w:hAnsi="Arial" w:cs="Arial"/>
                <w:sz w:val="24"/>
                <w:szCs w:val="24"/>
              </w:rPr>
              <w:t>contracts</w:t>
            </w:r>
            <w:r w:rsidR="003B37C0">
              <w:rPr>
                <w:rFonts w:ascii="Arial" w:hAnsi="Arial" w:cs="Arial"/>
                <w:sz w:val="24"/>
                <w:szCs w:val="24"/>
              </w:rPr>
              <w:t>,</w:t>
            </w:r>
            <w:r w:rsidR="009C6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6254">
              <w:rPr>
                <w:rFonts w:ascii="Arial" w:hAnsi="Arial" w:cs="Arial"/>
                <w:sz w:val="24"/>
                <w:szCs w:val="24"/>
              </w:rPr>
              <w:t>Service Level Agreements and other relevant legal agreements.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</w:p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5EDAC886" wp14:editId="0A4BB6F7">
                  <wp:extent cx="274320" cy="3048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10E73" w:rsidRPr="00883947" w:rsidTr="00A813C4">
        <w:tc>
          <w:tcPr>
            <w:tcW w:w="6096" w:type="dxa"/>
          </w:tcPr>
          <w:p w:rsidR="00210E73" w:rsidRPr="00883947" w:rsidRDefault="00210E73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86254">
              <w:rPr>
                <w:rFonts w:ascii="Arial" w:hAnsi="Arial" w:cs="Arial"/>
                <w:sz w:val="24"/>
                <w:szCs w:val="24"/>
              </w:rPr>
              <w:t>Housing provision for people with learning disabilities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15B6E5FE" wp14:editId="24A206F5">
                  <wp:extent cx="274320" cy="304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10E73" w:rsidRPr="00883947" w:rsidTr="00A813C4">
        <w:tc>
          <w:tcPr>
            <w:tcW w:w="6096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SPECIAL REQUIREMENTS</w:t>
            </w:r>
          </w:p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Application</w:t>
            </w:r>
          </w:p>
        </w:tc>
      </w:tr>
      <w:tr w:rsidR="00210E73" w:rsidRPr="00883947" w:rsidTr="00A813C4">
        <w:tc>
          <w:tcPr>
            <w:tcW w:w="6096" w:type="dxa"/>
          </w:tcPr>
          <w:p w:rsidR="00210E73" w:rsidRPr="00883947" w:rsidRDefault="00210E73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DBS clearance</w:t>
            </w:r>
          </w:p>
        </w:tc>
        <w:tc>
          <w:tcPr>
            <w:tcW w:w="1276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76F1BBFE" wp14:editId="32C5FB0E">
                  <wp:extent cx="274320" cy="3048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10E73" w:rsidRPr="00883947" w:rsidTr="00A813C4">
        <w:tc>
          <w:tcPr>
            <w:tcW w:w="6096" w:type="dxa"/>
          </w:tcPr>
          <w:p w:rsidR="00210E73" w:rsidRPr="00883947" w:rsidRDefault="00210E73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 be able to maintain confidentiality in all aspects of your work</w:t>
            </w:r>
          </w:p>
        </w:tc>
        <w:tc>
          <w:tcPr>
            <w:tcW w:w="1276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703D249F" wp14:editId="74B2CE1C">
                  <wp:extent cx="27432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10E73" w:rsidRPr="00883947" w:rsidTr="00A813C4">
        <w:tc>
          <w:tcPr>
            <w:tcW w:w="6096" w:type="dxa"/>
          </w:tcPr>
          <w:p w:rsidR="00210E73" w:rsidRPr="00883947" w:rsidRDefault="00210E73" w:rsidP="00A813C4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Full clean UK driving licence</w:t>
            </w:r>
            <w:r w:rsidR="007269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Pr="0088394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access to a vehicle</w:t>
            </w:r>
            <w:r w:rsidR="007269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A813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and </w:t>
            </w:r>
            <w:r w:rsidR="007269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ability to travel </w:t>
            </w:r>
            <w:r w:rsidR="005C5DC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as required</w:t>
            </w:r>
          </w:p>
        </w:tc>
        <w:tc>
          <w:tcPr>
            <w:tcW w:w="1276" w:type="dxa"/>
            <w:shd w:val="clear" w:color="auto" w:fill="FFFFFF" w:themeFill="background1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83947">
              <w:rPr>
                <w:rFonts w:ascii="Arial" w:eastAsiaTheme="minorHAnsi" w:hAnsi="Arial" w:cs="Arial"/>
                <w:noProof/>
                <w:sz w:val="24"/>
                <w:szCs w:val="24"/>
              </w:rPr>
              <w:drawing>
                <wp:inline distT="0" distB="0" distL="0" distR="0" wp14:anchorId="0A9A0D2C" wp14:editId="52F81458">
                  <wp:extent cx="274320" cy="304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10E73" w:rsidRPr="00883947" w:rsidRDefault="00210E73" w:rsidP="00210E73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3516D2" w:rsidRPr="00883947" w:rsidRDefault="003516D2" w:rsidP="003516D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516D2" w:rsidRPr="00883947" w:rsidRDefault="003516D2" w:rsidP="00121E24">
      <w:pPr>
        <w:jc w:val="both"/>
        <w:rPr>
          <w:rFonts w:ascii="Arial" w:hAnsi="Arial" w:cs="Arial"/>
          <w:sz w:val="24"/>
          <w:szCs w:val="24"/>
        </w:rPr>
      </w:pPr>
    </w:p>
    <w:sectPr w:rsidR="003516D2" w:rsidRPr="008839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80" w:rsidRDefault="00543480" w:rsidP="00675FC1">
      <w:r>
        <w:separator/>
      </w:r>
    </w:p>
  </w:endnote>
  <w:endnote w:type="continuationSeparator" w:id="0">
    <w:p w:rsidR="00543480" w:rsidRDefault="00543480" w:rsidP="006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19" w:rsidRPr="000E6519" w:rsidRDefault="00A813C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March 2021</w:t>
    </w:r>
  </w:p>
  <w:p w:rsidR="00675FC1" w:rsidRDefault="0067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80" w:rsidRDefault="00543480" w:rsidP="00675FC1">
      <w:r>
        <w:separator/>
      </w:r>
    </w:p>
  </w:footnote>
  <w:footnote w:type="continuationSeparator" w:id="0">
    <w:p w:rsidR="00543480" w:rsidRDefault="00543480" w:rsidP="006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8AC"/>
    <w:multiLevelType w:val="hybridMultilevel"/>
    <w:tmpl w:val="80E2E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1F"/>
    <w:rsid w:val="000C46C0"/>
    <w:rsid w:val="000E6519"/>
    <w:rsid w:val="00121E24"/>
    <w:rsid w:val="001407FF"/>
    <w:rsid w:val="001532F8"/>
    <w:rsid w:val="001705D1"/>
    <w:rsid w:val="00185C13"/>
    <w:rsid w:val="00210E73"/>
    <w:rsid w:val="002114B0"/>
    <w:rsid w:val="00224CB8"/>
    <w:rsid w:val="00292FF3"/>
    <w:rsid w:val="002A34FD"/>
    <w:rsid w:val="002D6683"/>
    <w:rsid w:val="0030589E"/>
    <w:rsid w:val="003516D2"/>
    <w:rsid w:val="003B37C0"/>
    <w:rsid w:val="00473C18"/>
    <w:rsid w:val="00527740"/>
    <w:rsid w:val="00543480"/>
    <w:rsid w:val="00550F63"/>
    <w:rsid w:val="005B16CE"/>
    <w:rsid w:val="005C5DCC"/>
    <w:rsid w:val="00671C1F"/>
    <w:rsid w:val="00675FC1"/>
    <w:rsid w:val="00694AB1"/>
    <w:rsid w:val="006E45C4"/>
    <w:rsid w:val="007269FB"/>
    <w:rsid w:val="0073298F"/>
    <w:rsid w:val="00757F06"/>
    <w:rsid w:val="007921A6"/>
    <w:rsid w:val="007A4EBA"/>
    <w:rsid w:val="007A569F"/>
    <w:rsid w:val="007E0C2D"/>
    <w:rsid w:val="007E414F"/>
    <w:rsid w:val="00836504"/>
    <w:rsid w:val="008557C8"/>
    <w:rsid w:val="00883947"/>
    <w:rsid w:val="008D5922"/>
    <w:rsid w:val="00917335"/>
    <w:rsid w:val="00982D74"/>
    <w:rsid w:val="009B463E"/>
    <w:rsid w:val="009C6436"/>
    <w:rsid w:val="00A357D2"/>
    <w:rsid w:val="00A813C4"/>
    <w:rsid w:val="00A94D76"/>
    <w:rsid w:val="00AE5282"/>
    <w:rsid w:val="00B75AC6"/>
    <w:rsid w:val="00B85752"/>
    <w:rsid w:val="00D168B3"/>
    <w:rsid w:val="00D547D7"/>
    <w:rsid w:val="00D92B49"/>
    <w:rsid w:val="00E87885"/>
    <w:rsid w:val="00EF668F"/>
    <w:rsid w:val="00F1468E"/>
    <w:rsid w:val="00F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7B85E5-35AE-4E5C-B78A-54AA55F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671C1F"/>
    <w:rPr>
      <w:sz w:val="24"/>
    </w:rPr>
  </w:style>
  <w:style w:type="paragraph" w:customStyle="1" w:styleId="DefaultText">
    <w:name w:val="Default Text"/>
    <w:basedOn w:val="Normal"/>
    <w:rsid w:val="00671C1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75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5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FC1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35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E0C2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marie.bowman@coquettrust.co.uk</dc:creator>
  <cp:keywords/>
  <dc:description/>
  <cp:lastModifiedBy>Julie Ferguson</cp:lastModifiedBy>
  <cp:revision>2</cp:revision>
  <dcterms:created xsi:type="dcterms:W3CDTF">2021-06-04T15:27:00Z</dcterms:created>
  <dcterms:modified xsi:type="dcterms:W3CDTF">2021-06-04T15:27:00Z</dcterms:modified>
</cp:coreProperties>
</file>